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CC7" w:rsidRDefault="00061CC7" w:rsidP="00061CC7">
      <w:pPr>
        <w:jc w:val="both"/>
      </w:pPr>
      <w:r>
        <w:rPr>
          <w:noProof/>
          <w:lang w:eastAsia="cs-CZ"/>
        </w:rPr>
        <w:drawing>
          <wp:inline distT="0" distB="0" distL="0" distR="0" wp14:anchorId="212F3039" wp14:editId="2A59D1DA">
            <wp:extent cx="5760720" cy="157483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F9" w:rsidRDefault="007D2EF9" w:rsidP="005D1188">
      <w:pPr>
        <w:pStyle w:val="Nzev"/>
        <w:rPr>
          <w:rStyle w:val="CittChar"/>
          <w:rFonts w:asciiTheme="minorHAnsi" w:hAnsiTheme="minorHAnsi" w:cstheme="minorHAnsi"/>
          <w:b/>
          <w:iCs/>
          <w:sz w:val="28"/>
          <w:szCs w:val="28"/>
        </w:rPr>
      </w:pPr>
    </w:p>
    <w:p w:rsidR="007D2EF9" w:rsidRPr="007D2EF9" w:rsidRDefault="007D2EF9" w:rsidP="007D2EF9">
      <w:pPr>
        <w:pStyle w:val="Nzev"/>
        <w:jc w:val="center"/>
        <w:rPr>
          <w:rStyle w:val="CittChar"/>
          <w:rFonts w:asciiTheme="minorHAnsi" w:hAnsiTheme="minorHAnsi" w:cstheme="minorHAnsi"/>
          <w:b/>
          <w:iCs/>
          <w:sz w:val="28"/>
          <w:szCs w:val="28"/>
        </w:rPr>
      </w:pPr>
      <w:r w:rsidRPr="007D2EF9">
        <w:rPr>
          <w:rStyle w:val="CittChar"/>
          <w:rFonts w:asciiTheme="minorHAnsi" w:hAnsiTheme="minorHAnsi" w:cstheme="minorHAnsi"/>
          <w:b/>
          <w:iCs/>
          <w:sz w:val="28"/>
          <w:szCs w:val="28"/>
        </w:rPr>
        <w:t>Lze pomocí rámování informací o situaci kolem pandemie COVID-19 zvýšit odolnost veřejnosti vůči negativním dopadům pandemie na veřejné mínění?</w:t>
      </w:r>
    </w:p>
    <w:p w:rsidR="007D2EF9" w:rsidRDefault="007D2EF9" w:rsidP="007D2EF9">
      <w:pPr>
        <w:pStyle w:val="Nadpis2"/>
        <w:jc w:val="both"/>
      </w:pPr>
    </w:p>
    <w:p w:rsidR="007D2EF9" w:rsidRPr="007D2EF9" w:rsidRDefault="007D2EF9" w:rsidP="007D2EF9">
      <w:pPr>
        <w:pStyle w:val="Nadpis2"/>
        <w:jc w:val="both"/>
        <w:rPr>
          <w:color w:val="000000" w:themeColor="text1"/>
          <w:sz w:val="24"/>
          <w:szCs w:val="24"/>
        </w:rPr>
      </w:pPr>
      <w:r w:rsidRPr="007D2EF9">
        <w:rPr>
          <w:color w:val="000000" w:themeColor="text1"/>
          <w:sz w:val="24"/>
          <w:szCs w:val="24"/>
        </w:rPr>
        <w:t>Tisková zpráva č.</w:t>
      </w:r>
      <w:r w:rsidR="007D010D">
        <w:rPr>
          <w:color w:val="000000" w:themeColor="text1"/>
          <w:sz w:val="24"/>
          <w:szCs w:val="24"/>
        </w:rPr>
        <w:t xml:space="preserve"> </w:t>
      </w:r>
      <w:r w:rsidRPr="007D2EF9">
        <w:rPr>
          <w:color w:val="000000" w:themeColor="text1"/>
          <w:sz w:val="24"/>
          <w:szCs w:val="24"/>
        </w:rPr>
        <w:t xml:space="preserve">1 z výzkumu </w:t>
      </w:r>
      <w:r w:rsidRPr="007D2EF9">
        <w:rPr>
          <w:i/>
          <w:color w:val="000000" w:themeColor="text1"/>
          <w:sz w:val="24"/>
          <w:szCs w:val="24"/>
        </w:rPr>
        <w:t>Vliv rámování informací o nemoci COVID-19 na pocit osobního a společenského ohrožení nemocí COVID-19, hodnocení rizika COVID-19, emoční prožívání, změnu chování v reakci na epidemii COVID-19</w:t>
      </w:r>
      <w:r w:rsidRPr="007D2EF9">
        <w:rPr>
          <w:color w:val="000000" w:themeColor="text1"/>
          <w:sz w:val="24"/>
          <w:szCs w:val="24"/>
        </w:rPr>
        <w:t xml:space="preserve"> </w:t>
      </w:r>
    </w:p>
    <w:p w:rsidR="007D2EF9" w:rsidRDefault="007D2EF9" w:rsidP="006B61DD">
      <w:pPr>
        <w:jc w:val="both"/>
      </w:pPr>
    </w:p>
    <w:p w:rsidR="00061CC7" w:rsidRDefault="00061CC7" w:rsidP="006B61DD">
      <w:pPr>
        <w:jc w:val="both"/>
      </w:pPr>
      <w:r w:rsidRPr="007D2EF9">
        <w:rPr>
          <w:b/>
        </w:rPr>
        <w:t>Název projektu</w:t>
      </w:r>
      <w:r>
        <w:t>:</w:t>
      </w:r>
      <w:r w:rsidR="006B61DD">
        <w:t xml:space="preserve"> Experimentální výzkum individuálních reakcí na hrozby v kyberprostoru</w:t>
      </w:r>
    </w:p>
    <w:p w:rsidR="00061CC7" w:rsidRDefault="00061CC7" w:rsidP="00061CC7">
      <w:pPr>
        <w:jc w:val="both"/>
      </w:pPr>
      <w:r w:rsidRPr="007D2EF9">
        <w:rPr>
          <w:b/>
        </w:rPr>
        <w:t>Číslo projektu</w:t>
      </w:r>
      <w:r>
        <w:t>:</w:t>
      </w:r>
      <w:r w:rsidR="006B61DD">
        <w:t xml:space="preserve"> </w:t>
      </w:r>
      <w:r w:rsidR="007D2EF9" w:rsidRPr="007D2EF9">
        <w:t>TL01000398</w:t>
      </w:r>
    </w:p>
    <w:p w:rsidR="00061CC7" w:rsidRDefault="00061CC7" w:rsidP="00061CC7">
      <w:pPr>
        <w:jc w:val="both"/>
      </w:pPr>
      <w:r w:rsidRPr="007D2EF9">
        <w:rPr>
          <w:b/>
        </w:rPr>
        <w:t>Řešitel projektu</w:t>
      </w:r>
      <w:r>
        <w:t>:</w:t>
      </w:r>
      <w:r w:rsidR="006B61DD">
        <w:t xml:space="preserve"> (Masarykova univerzita, Fakulta sociálních studií)</w:t>
      </w:r>
      <w:r w:rsidR="00B905D7">
        <w:t>,</w:t>
      </w:r>
      <w:r w:rsidR="006B61DD">
        <w:t xml:space="preserve"> </w:t>
      </w:r>
      <w:r w:rsidR="007D010D">
        <w:t>p</w:t>
      </w:r>
      <w:r w:rsidR="00B905D7" w:rsidRPr="006B61DD">
        <w:t>rof. JUDr. PhDr. Miroslav Mareš</w:t>
      </w:r>
      <w:r w:rsidR="00B905D7">
        <w:t>,</w:t>
      </w:r>
      <w:r w:rsidR="00B905D7" w:rsidRPr="006B61DD">
        <w:t xml:space="preserve"> </w:t>
      </w:r>
      <w:proofErr w:type="spellStart"/>
      <w:r w:rsidR="00B905D7" w:rsidRPr="006B61DD">
        <w:t>Ph.D</w:t>
      </w:r>
      <w:proofErr w:type="spellEnd"/>
    </w:p>
    <w:p w:rsidR="00061CC7" w:rsidRDefault="00061CC7" w:rsidP="00061CC7">
      <w:pPr>
        <w:jc w:val="both"/>
      </w:pPr>
      <w:r w:rsidRPr="007D2EF9">
        <w:rPr>
          <w:b/>
        </w:rPr>
        <w:t>Doba řešení</w:t>
      </w:r>
      <w:r>
        <w:t>:</w:t>
      </w:r>
      <w:r w:rsidR="00B905D7">
        <w:t xml:space="preserve"> 3/2018</w:t>
      </w:r>
      <w:r w:rsidR="007D010D">
        <w:t xml:space="preserve"> </w:t>
      </w:r>
      <w:r w:rsidR="00B905D7">
        <w:t>- 2/2021</w:t>
      </w:r>
      <w:r w:rsidR="006B61DD">
        <w:t xml:space="preserve"> </w:t>
      </w:r>
    </w:p>
    <w:p w:rsidR="007D2EF9" w:rsidRDefault="00061CC7" w:rsidP="00061CC7">
      <w:pPr>
        <w:jc w:val="both"/>
      </w:pPr>
      <w:r w:rsidRPr="007D2EF9">
        <w:rPr>
          <w:b/>
        </w:rPr>
        <w:t>Důvěrnost a dostupnost</w:t>
      </w:r>
      <w:r>
        <w:t>:</w:t>
      </w:r>
      <w:r w:rsidR="007D2EF9">
        <w:t xml:space="preserve"> veřejně přístupný výsledek (url: </w:t>
      </w:r>
      <w:hyperlink r:id="rId7" w:history="1">
        <w:r w:rsidR="000117E8" w:rsidRPr="00A07D24">
          <w:rPr>
            <w:rStyle w:val="Hypertextovodkaz"/>
          </w:rPr>
          <w:t>https://polit.fss.muni.cz/aktuality/lze-pomoci-ramovani-informaci-o-situaci-kolem-pandemie-covid-19-zvysit-odolnost-verejnosti-vuci-negativnim-dopadum-pandemie-na-verejne-mineni</w:t>
        </w:r>
      </w:hyperlink>
      <w:r w:rsidR="000117E8">
        <w:t>)</w:t>
      </w:r>
    </w:p>
    <w:p w:rsidR="000117E8" w:rsidRDefault="000117E8" w:rsidP="00061CC7">
      <w:pPr>
        <w:jc w:val="both"/>
      </w:pPr>
    </w:p>
    <w:p w:rsidR="00061CC7" w:rsidRPr="00483C68" w:rsidRDefault="007D2EF9" w:rsidP="00483C68">
      <w:pPr>
        <w:jc w:val="both"/>
        <w:rPr>
          <w:sz w:val="20"/>
          <w:szCs w:val="20"/>
        </w:rPr>
      </w:pPr>
      <w:r w:rsidRPr="007D2EF9">
        <w:rPr>
          <w:sz w:val="20"/>
          <w:szCs w:val="20"/>
        </w:rPr>
        <w:t>Tato tisková zpráva představuje výsledek projektu TL01000398, který byl spolufinancován Technologickou agenturou ČR, program ÉTA 1.</w:t>
      </w:r>
    </w:p>
    <w:p w:rsidR="00A5077A" w:rsidRDefault="00A5077A"/>
    <w:p w:rsidR="00A5077A" w:rsidRDefault="00A5077A" w:rsidP="006B61DD">
      <w:pPr>
        <w:jc w:val="both"/>
      </w:pPr>
      <w:r w:rsidRPr="00A5077A">
        <w:rPr>
          <w:b/>
        </w:rPr>
        <w:t>Popis výzkumu:</w:t>
      </w:r>
      <w:r>
        <w:t xml:space="preserve"> Experimentální studie </w:t>
      </w:r>
      <w:r w:rsidR="006B61DD">
        <w:t xml:space="preserve">zkoumající vliv rámování informací o nemoci COVID-19 </w:t>
      </w:r>
      <w:r w:rsidR="006B61DD" w:rsidRPr="006B61DD">
        <w:t>na</w:t>
      </w:r>
      <w:r w:rsidR="000117E8">
        <w:t> </w:t>
      </w:r>
      <w:r w:rsidR="006B61DD" w:rsidRPr="006B61DD">
        <w:t>pocit osobního a společenského ohrožení nemocí COVID-19, hodnocení rizika COVID-19, emoční prožívání, změnu chování</w:t>
      </w:r>
      <w:r w:rsidR="007D2EF9">
        <w:t xml:space="preserve"> experimentálních subjektů</w:t>
      </w:r>
      <w:r w:rsidR="006B61DD">
        <w:t>. Tři experimentální skupiny (různé rámování informací</w:t>
      </w:r>
      <w:r w:rsidR="007D2EF9">
        <w:t xml:space="preserve"> o epidemii COVID-19</w:t>
      </w:r>
      <w:r w:rsidR="006B61DD">
        <w:t>) a jedna kontrolní</w:t>
      </w:r>
      <w:r w:rsidR="007D2EF9">
        <w:t xml:space="preserve"> skupina</w:t>
      </w:r>
      <w:r w:rsidR="006B61DD">
        <w:t>.</w:t>
      </w:r>
    </w:p>
    <w:p w:rsidR="00A5077A" w:rsidRDefault="00A5077A" w:rsidP="006B61DD">
      <w:pPr>
        <w:jc w:val="both"/>
      </w:pPr>
      <w:r w:rsidRPr="00A5077A">
        <w:rPr>
          <w:b/>
        </w:rPr>
        <w:t>Způsob provedení:</w:t>
      </w:r>
      <w:r>
        <w:t xml:space="preserve"> Online </w:t>
      </w:r>
      <w:proofErr w:type="spellStart"/>
      <w:r>
        <w:t>survey</w:t>
      </w:r>
      <w:proofErr w:type="spellEnd"/>
      <w:r>
        <w:t xml:space="preserve"> experiment, experimentální subjekty rekrutované prostřednictvím experimentální databáze FSS MU ORSEE, studentská i nestudentská populace, N=300, informovaný souhlas, </w:t>
      </w:r>
      <w:proofErr w:type="spellStart"/>
      <w:r>
        <w:t>debriefing</w:t>
      </w:r>
      <w:proofErr w:type="spellEnd"/>
      <w:r>
        <w:t>.</w:t>
      </w:r>
    </w:p>
    <w:p w:rsidR="00A5077A" w:rsidRDefault="00A5077A" w:rsidP="006B61DD">
      <w:pPr>
        <w:jc w:val="both"/>
      </w:pPr>
      <w:r w:rsidRPr="00A5077A">
        <w:rPr>
          <w:b/>
        </w:rPr>
        <w:t>Datum realizace:</w:t>
      </w:r>
      <w:r>
        <w:t xml:space="preserve"> květen 2020</w:t>
      </w:r>
    </w:p>
    <w:p w:rsidR="00A5077A" w:rsidRDefault="00A5077A" w:rsidP="006B61DD">
      <w:pPr>
        <w:jc w:val="both"/>
        <w:rPr>
          <w:b/>
        </w:rPr>
      </w:pPr>
      <w:r>
        <w:rPr>
          <w:b/>
        </w:rPr>
        <w:t>Hlavní z</w:t>
      </w:r>
      <w:r w:rsidRPr="00A5077A">
        <w:rPr>
          <w:b/>
        </w:rPr>
        <w:t>ávěry</w:t>
      </w:r>
      <w:r>
        <w:rPr>
          <w:b/>
        </w:rPr>
        <w:t>:</w:t>
      </w:r>
    </w:p>
    <w:p w:rsidR="006B61DD" w:rsidRPr="008D5F20" w:rsidRDefault="00A5077A" w:rsidP="008D5F2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lastRenderedPageBreak/>
        <w:t xml:space="preserve">Mezi experimentálními skupinami byly po provedení experimentální manipulace v pocitu osobního ohrožení, hodnocení společenského rizika, deklarovaných změn chování i podpory opatření vůči šíření epidemie jen statisticky nevýznamné rozdíly. To ukazuje, že </w:t>
      </w:r>
      <w:r w:rsidRPr="006B61DD">
        <w:rPr>
          <w:b/>
        </w:rPr>
        <w:t>názory na pandemii a postoje k jejímu zvládání jsou na individuální úrovni pevně utvořené</w:t>
      </w:r>
      <w:r>
        <w:t xml:space="preserve"> </w:t>
      </w:r>
      <w:r w:rsidRPr="006B61DD">
        <w:rPr>
          <w:b/>
        </w:rPr>
        <w:t xml:space="preserve">a není snadné je změnit tím, jak se o epidemii informuje. </w:t>
      </w:r>
    </w:p>
    <w:p w:rsidR="00E934B4" w:rsidRDefault="00A5077A" w:rsidP="008D5F20">
      <w:pPr>
        <w:pStyle w:val="Odstavecseseznamem"/>
        <w:numPr>
          <w:ilvl w:val="0"/>
          <w:numId w:val="1"/>
        </w:numPr>
        <w:jc w:val="both"/>
      </w:pPr>
      <w:r>
        <w:t xml:space="preserve">V řadě témat (míra obav, podpora opatřením, hodnocení role vlády a další) se postoje jedinců výrazně liší. Zvládání epidemie </w:t>
      </w:r>
      <w:r w:rsidR="0073448D">
        <w:t xml:space="preserve">lze proto považovat za </w:t>
      </w:r>
      <w:r w:rsidR="0073448D" w:rsidRPr="006B61DD">
        <w:rPr>
          <w:b/>
        </w:rPr>
        <w:t>konfliktní téma</w:t>
      </w:r>
      <w:r w:rsidR="0073448D">
        <w:t>.</w:t>
      </w:r>
    </w:p>
    <w:p w:rsidR="006B61DD" w:rsidRPr="008D5F20" w:rsidRDefault="0073448D" w:rsidP="008D5F20">
      <w:pPr>
        <w:pStyle w:val="Odstavecseseznamem"/>
        <w:numPr>
          <w:ilvl w:val="0"/>
          <w:numId w:val="1"/>
        </w:numPr>
        <w:jc w:val="both"/>
      </w:pPr>
      <w:r>
        <w:t xml:space="preserve">I když rámce informování o epidemii nemají bezprostřední účinek na změnu postojů zkoumaných subjektů, některé z nich </w:t>
      </w:r>
      <w:r w:rsidRPr="00E934B4">
        <w:rPr>
          <w:b/>
        </w:rPr>
        <w:t xml:space="preserve">byly vnímány jako </w:t>
      </w:r>
      <w:r w:rsidR="005D1188">
        <w:rPr>
          <w:b/>
        </w:rPr>
        <w:t>více</w:t>
      </w:r>
      <w:r w:rsidR="00BB2E41">
        <w:rPr>
          <w:b/>
        </w:rPr>
        <w:t xml:space="preserve"> </w:t>
      </w:r>
      <w:r w:rsidRPr="00E934B4">
        <w:rPr>
          <w:b/>
        </w:rPr>
        <w:t>manipulativní</w:t>
      </w:r>
      <w:r>
        <w:t xml:space="preserve"> (než jiné) a je pravděpodobné, že by mohly vést k negativním postojům vůči těm, kdo je komunikují. Týká se to zejména </w:t>
      </w:r>
      <w:r w:rsidRPr="00E934B4">
        <w:rPr>
          <w:b/>
        </w:rPr>
        <w:t>argumentace založené na konformitě chování</w:t>
      </w:r>
      <w:r>
        <w:t xml:space="preserve"> (snaží se u jedince vyvolat změnu chování s poukazem na to, že podobně se chovají i ostatní)</w:t>
      </w:r>
      <w:r w:rsidR="005D1188">
        <w:t xml:space="preserve"> </w:t>
      </w:r>
      <w:r>
        <w:t>a</w:t>
      </w:r>
      <w:r w:rsidR="005D1188">
        <w:t xml:space="preserve"> argumentace</w:t>
      </w:r>
      <w:r w:rsidR="008D5F20">
        <w:t xml:space="preserve"> apelující </w:t>
      </w:r>
      <w:r>
        <w:t>na to, že k nemoci COVID-</w:t>
      </w:r>
      <w:r w:rsidRPr="00D801E6">
        <w:rPr>
          <w:bCs/>
        </w:rPr>
        <w:t>19</w:t>
      </w:r>
      <w:r w:rsidRPr="00E934B4">
        <w:rPr>
          <w:b/>
        </w:rPr>
        <w:t xml:space="preserve"> je nutné přistupovat čistě rozumově, ne emocionálně.</w:t>
      </w:r>
    </w:p>
    <w:p w:rsidR="00B905D7" w:rsidRDefault="0073448D" w:rsidP="008D5F20">
      <w:pPr>
        <w:pStyle w:val="Odstavecseseznamem"/>
        <w:numPr>
          <w:ilvl w:val="0"/>
          <w:numId w:val="1"/>
        </w:numPr>
        <w:jc w:val="both"/>
      </w:pPr>
      <w:r>
        <w:t xml:space="preserve">Jako </w:t>
      </w:r>
      <w:r w:rsidRPr="006B61DD">
        <w:rPr>
          <w:b/>
        </w:rPr>
        <w:t xml:space="preserve">nemanipulativní </w:t>
      </w:r>
      <w:r>
        <w:t>byl</w:t>
      </w:r>
      <w:r w:rsidR="00BB2E41">
        <w:t>o</w:t>
      </w:r>
      <w:r>
        <w:t xml:space="preserve"> naopak ve výzkumu hodnoceno </w:t>
      </w:r>
      <w:r w:rsidRPr="006B61DD">
        <w:rPr>
          <w:b/>
        </w:rPr>
        <w:t>informování zaměřené na</w:t>
      </w:r>
      <w:r w:rsidR="00D801E6">
        <w:rPr>
          <w:b/>
        </w:rPr>
        <w:t> </w:t>
      </w:r>
      <w:r w:rsidRPr="006B61DD">
        <w:rPr>
          <w:b/>
        </w:rPr>
        <w:t xml:space="preserve">realistické vykreslování </w:t>
      </w:r>
      <w:r w:rsidR="004A0995">
        <w:rPr>
          <w:b/>
        </w:rPr>
        <w:t xml:space="preserve">míry </w:t>
      </w:r>
      <w:r w:rsidRPr="006B61DD">
        <w:rPr>
          <w:b/>
        </w:rPr>
        <w:t>rizika</w:t>
      </w:r>
      <w:r>
        <w:t xml:space="preserve">. </w:t>
      </w:r>
      <w:r w:rsidR="004924FD">
        <w:t xml:space="preserve">Na základě předchozího výzkumu </w:t>
      </w:r>
      <w:proofErr w:type="spellStart"/>
      <w:r>
        <w:t>Slovice</w:t>
      </w:r>
      <w:proofErr w:type="spellEnd"/>
      <w:r>
        <w:t xml:space="preserve"> </w:t>
      </w:r>
      <w:r w:rsidR="004924FD">
        <w:t xml:space="preserve">lze konstatovat, že </w:t>
      </w:r>
      <w:r>
        <w:t xml:space="preserve">reakci na hrozbu </w:t>
      </w:r>
      <w:r w:rsidR="004924FD">
        <w:t xml:space="preserve">ovlivňuje </w:t>
      </w:r>
      <w:r>
        <w:t xml:space="preserve">její </w:t>
      </w:r>
      <w:proofErr w:type="spellStart"/>
      <w:r>
        <w:t>kontextualizace</w:t>
      </w:r>
      <w:proofErr w:type="spellEnd"/>
      <w:r>
        <w:t xml:space="preserve"> v následujících kategoriích: </w:t>
      </w:r>
      <w:r w:rsidRPr="009E30CF">
        <w:t>kontrolovatelnost, hrůzostrašnost, globální rozsah katastrofy, jistota fatálních následků, nemožnost prevence, katastrofálnost, děsivost pro budoucí generace, nemožnost redukce, nárůst rizika, osobní ohrožení, události mimo vlastní kontrolu</w:t>
      </w:r>
      <w:r>
        <w:t>. Jako nemanipulativní je tedy vnímáno informování, které využívá zmíněných kategorií a zasa</w:t>
      </w:r>
      <w:r w:rsidR="006B61DD">
        <w:t>zuje je do kontextu (příklady: „</w:t>
      </w:r>
      <w:r w:rsidR="006B61DD" w:rsidRPr="006B61DD">
        <w:rPr>
          <w:i/>
        </w:rPr>
        <w:t>Počet úmrtí způsobených nemocí COVID-19 v ČR v létě oproti jaru výrazně poklesl</w:t>
      </w:r>
      <w:r w:rsidR="006B61DD">
        <w:t>“ nebo „</w:t>
      </w:r>
      <w:r w:rsidR="006B61DD" w:rsidRPr="006B61DD">
        <w:rPr>
          <w:i/>
        </w:rPr>
        <w:t>Celosvětový počet úmrtí způsobených nemocí COVID-19 je padesátkrát nižší než počet úmrtí na španělskou chřipku v letech 1918-1920</w:t>
      </w:r>
      <w:r w:rsidR="006B61DD">
        <w:t xml:space="preserve">“). </w:t>
      </w:r>
    </w:p>
    <w:p w:rsidR="00B905D7" w:rsidRDefault="00B905D7" w:rsidP="008D5F20">
      <w:pPr>
        <w:pStyle w:val="Odstavecseseznamem"/>
        <w:numPr>
          <w:ilvl w:val="0"/>
          <w:numId w:val="1"/>
        </w:numPr>
        <w:jc w:val="both"/>
      </w:pPr>
      <w:r>
        <w:t>I</w:t>
      </w:r>
      <w:r w:rsidR="005D1188">
        <w:t>nformování</w:t>
      </w:r>
      <w:r>
        <w:t xml:space="preserve"> založené na r</w:t>
      </w:r>
      <w:r w:rsidR="005D1188">
        <w:t>ealistickém, kontextově ukotveném vykreslení rizika</w:t>
      </w:r>
      <w:r>
        <w:t xml:space="preserve"> doporučujeme při informování o nemoci COVID-19 využívat</w:t>
      </w:r>
      <w:r w:rsidRPr="00B905D7">
        <w:rPr>
          <w:b/>
        </w:rPr>
        <w:t>. Podrobná doporučení</w:t>
      </w:r>
      <w:r>
        <w:t xml:space="preserve"> k tomuto typu informování shrne souhrnná výzkumná zpráva </w:t>
      </w:r>
      <w:r w:rsidRPr="00B905D7">
        <w:rPr>
          <w:b/>
        </w:rPr>
        <w:t>dostupná v lednu 2021</w:t>
      </w:r>
      <w:r>
        <w:t>.</w:t>
      </w:r>
    </w:p>
    <w:p w:rsidR="0073448D" w:rsidRPr="00A5077A" w:rsidRDefault="000117E8" w:rsidP="00B33F07">
      <w:pPr>
        <w:pStyle w:val="Odstavecseseznamem"/>
        <w:numPr>
          <w:ilvl w:val="0"/>
          <w:numId w:val="1"/>
        </w:numPr>
        <w:jc w:val="both"/>
      </w:pPr>
      <w:r>
        <w:t>Kontakt</w:t>
      </w:r>
      <w:r w:rsidR="00B905D7">
        <w:t xml:space="preserve"> na hlavního řešitele: mmares@fss.muni.cz</w:t>
      </w:r>
    </w:p>
    <w:sectPr w:rsidR="0073448D" w:rsidRPr="00A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7EC"/>
    <w:multiLevelType w:val="hybridMultilevel"/>
    <w:tmpl w:val="BD4C9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C7"/>
    <w:rsid w:val="000117E8"/>
    <w:rsid w:val="00030140"/>
    <w:rsid w:val="00061CC7"/>
    <w:rsid w:val="00483C68"/>
    <w:rsid w:val="004924FD"/>
    <w:rsid w:val="00494627"/>
    <w:rsid w:val="004A0995"/>
    <w:rsid w:val="005177A7"/>
    <w:rsid w:val="00520F9A"/>
    <w:rsid w:val="005D1188"/>
    <w:rsid w:val="00683CF2"/>
    <w:rsid w:val="006B61DD"/>
    <w:rsid w:val="00706501"/>
    <w:rsid w:val="0073448D"/>
    <w:rsid w:val="007D010D"/>
    <w:rsid w:val="007D2EF9"/>
    <w:rsid w:val="008D5F20"/>
    <w:rsid w:val="00A5077A"/>
    <w:rsid w:val="00B85CC7"/>
    <w:rsid w:val="00B905D7"/>
    <w:rsid w:val="00BB2E41"/>
    <w:rsid w:val="00BF6AA2"/>
    <w:rsid w:val="00D801E6"/>
    <w:rsid w:val="00E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0FBE"/>
  <w15:docId w15:val="{40D797EE-EAB9-A446-8D04-061FCDE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2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061CC7"/>
    <w:pPr>
      <w:spacing w:line="276" w:lineRule="auto"/>
      <w:jc w:val="both"/>
    </w:pPr>
    <w:rPr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1CC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1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D2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D2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2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E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2E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E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E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E4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11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t.fss.muni.cz/aktuality/lze-pomoci-ramovani-informaci-o-situaci-kolem-pandemie-covid-19-zvysit-odolnost-verejnosti-vuci-negativnim-dopadum-pandemie-na-verejne-mine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26CF-749A-496E-8FB0-97EAB9B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Tisková zpráva č. 1 z výzkumu Vliv rámování informací o nemoci COVID-19 na pocit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Chytilek</dc:creator>
  <cp:lastModifiedBy>Otto Eibl</cp:lastModifiedBy>
  <cp:revision>9</cp:revision>
  <dcterms:created xsi:type="dcterms:W3CDTF">2020-08-14T16:22:00Z</dcterms:created>
  <dcterms:modified xsi:type="dcterms:W3CDTF">2020-09-01T12:49:00Z</dcterms:modified>
</cp:coreProperties>
</file>